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4884420</wp:posOffset>
            </wp:positionH>
            <wp:positionV relativeFrom="line">
              <wp:posOffset>236220</wp:posOffset>
            </wp:positionV>
            <wp:extent cx="1257301" cy="815340"/>
            <wp:effectExtent l="0" t="0" r="0" b="0"/>
            <wp:wrapSquare wrapText="bothSides" distL="57150" distR="57150" distT="57150" distB="57150"/>
            <wp:docPr id="1073741825" name="officeArt object" descr="logos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 2.png" descr="logos 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270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1" cy="815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MEMO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TO: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Centres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FROM: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Executive Officer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DATE: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25th September, 2019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-18103</wp:posOffset>
                </wp:positionH>
                <wp:positionV relativeFrom="line">
                  <wp:posOffset>284163</wp:posOffset>
                </wp:positionV>
                <wp:extent cx="5920740" cy="7619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0740" cy="7619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4pt;margin-top:22.4pt;width:466.2pt;height:0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RE: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Annual Report 2019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Hi Everyone,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Yep it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s that time of year again!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We need Centres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’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Annual Reports to be sent to State Office by the 18th of December please. A picture is worth a thousand words, so please lots of pictures!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As we need to compile 39 Centre reports plus several other individual reports it is important to try and adhere to this time frame. Don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 disappoint your volunteers by not getting your report in on time and not having your Centre included in the Annual Report.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tabs>
          <w:tab w:val="left" w:pos="912"/>
        </w:tabs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Jan Pike 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71462</wp:posOffset>
            </wp:positionH>
            <wp:positionV relativeFrom="line">
              <wp:posOffset>303746</wp:posOffset>
            </wp:positionV>
            <wp:extent cx="2590800" cy="3136900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s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13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