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1" cy="815340"/>
            <wp:effectExtent l="0" t="0" r="0" b="0"/>
            <wp:wrapSquare wrapText="bothSides" distL="57150" distR="57150" distT="57150" distB="57150"/>
            <wp:docPr id="1073741825" name="officeArt object" descr="logo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2.png" descr="logos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270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1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56"/>
          <w:szCs w:val="56"/>
        </w:rPr>
      </w:pPr>
      <w:r>
        <w:rPr>
          <w:rFonts w:ascii="Times New Roman" w:hAnsi="Times New Roman"/>
          <w:b w:val="1"/>
          <w:bCs w:val="1"/>
          <w:sz w:val="56"/>
          <w:szCs w:val="56"/>
          <w:rtl w:val="0"/>
        </w:rPr>
        <w:t>MEMO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TO: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RDA(NSW) Centres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FROM: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Executive Officer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DATE: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Tuesday, 28th January, 2020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-18103</wp:posOffset>
                </wp:positionH>
                <wp:positionV relativeFrom="line">
                  <wp:posOffset>284163</wp:posOffset>
                </wp:positionV>
                <wp:extent cx="5920740" cy="7619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0740" cy="7619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4pt;margin-top:22.4pt;width:466.2pt;height: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RE: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Various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Hi All,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Happy New Year to everyone, hoping you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 all refreshed and ready for another successful year of RDA(NSW)  activities and adventures. Firstly, on behalf of the Board, may I commend each and every one of you for your fortitude, courage and consideration towards each other during the recent horrific circumstances that have befallen our State.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The Board would like to send out congratulatory letters to anyone within RDANSW announced in the Australia Day or Queens Birthday awards. Whilst 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ll be checking the extensive lists, so I don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 inadvertently miss anyone, 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 appreciate Centres sending notification to State Office of any recipients.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As the Annual Report is currently being designed it is imperative that Centres send: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The Centre Annual Report (HR photos included)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Vales for horses and volunteers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Thank you all for your contribution to making RDA(NSW) such a wonderful organisation.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Kind regards,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-235876</wp:posOffset>
            </wp:positionH>
            <wp:positionV relativeFrom="line">
              <wp:posOffset>371947</wp:posOffset>
            </wp:positionV>
            <wp:extent cx="2637735" cy="178006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D3BD734-C7D9-418F-886E-4C28574A7B94-L0-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35" cy="17800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tabs>
          <w:tab w:val="left" w:pos="912"/>
        </w:tabs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nothing"/>
      <w:lvlText w:val="%1."/>
      <w:lvlJc w:val="left"/>
      <w:pPr>
        <w:tabs>
          <w:tab w:val="left" w:pos="912"/>
        </w:tabs>
        <w:ind w:left="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912"/>
        </w:tabs>
        <w:ind w:left="10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912"/>
        </w:tabs>
        <w:ind w:left="18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912"/>
        </w:tabs>
        <w:ind w:left="26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912"/>
        </w:tabs>
        <w:ind w:left="34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912"/>
        </w:tabs>
        <w:ind w:left="4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912"/>
        </w:tabs>
        <w:ind w:left="50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912"/>
        </w:tabs>
        <w:ind w:left="58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912"/>
        </w:tabs>
        <w:ind w:left="66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