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3CF6" w14:textId="294E849B" w:rsidR="000D38C2" w:rsidRDefault="000D38C2" w:rsidP="000D38C2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F586770" wp14:editId="7D853ADB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0" cy="815340"/>
            <wp:effectExtent l="0" t="0" r="0" b="3810"/>
            <wp:wrapSquare wrapText="bothSides"/>
            <wp:docPr id="2" name="Picture 2" descr="logo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gos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MEMO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re COVID</w:t>
      </w:r>
      <w:r w:rsidR="007F33D6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19 </w:t>
      </w:r>
    </w:p>
    <w:p w14:paraId="5C1778CA" w14:textId="3B7A3A95" w:rsidR="000D38C2" w:rsidRDefault="000D38C2" w:rsidP="000D38C2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TO: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Centres, CASP, Disciplines, SNC </w:t>
      </w:r>
    </w:p>
    <w:p w14:paraId="0B81CBE8" w14:textId="4157B4A7" w:rsidR="000D38C2" w:rsidRDefault="000D38C2" w:rsidP="000D38C2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FROM: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RDA(NSW) Board</w:t>
      </w:r>
      <w:r w:rsidR="008C51F8">
        <w:rPr>
          <w:rFonts w:ascii="Times New Roman" w:hAnsi="Times New Roman"/>
          <w:b/>
          <w:bCs/>
          <w:sz w:val="28"/>
          <w:szCs w:val="28"/>
          <w:lang w:val="en-US"/>
        </w:rPr>
        <w:t xml:space="preserve"> &amp; MPIO</w:t>
      </w:r>
    </w:p>
    <w:p w14:paraId="0D7833B0" w14:textId="3A70FE55" w:rsidR="000D38C2" w:rsidRDefault="000D38C2" w:rsidP="000D38C2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DATE: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Thursday, 12</w:t>
      </w:r>
      <w:r w:rsidRPr="000D38C2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March 2020</w:t>
      </w:r>
    </w:p>
    <w:p w14:paraId="5763A773" w14:textId="5EB2C294" w:rsidR="000D38C2" w:rsidRDefault="000D38C2" w:rsidP="000D38C2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2FD778" wp14:editId="756A16CB">
                <wp:simplePos x="0" y="0"/>
                <wp:positionH relativeFrom="column">
                  <wp:posOffset>-17780</wp:posOffset>
                </wp:positionH>
                <wp:positionV relativeFrom="line">
                  <wp:posOffset>284480</wp:posOffset>
                </wp:positionV>
                <wp:extent cx="5920740" cy="7620"/>
                <wp:effectExtent l="10795" t="8255" r="1206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740" cy="76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357D2" id="Straight Connector 1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.4pt,22.4pt" to="464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" strokeweight=".8pt">
                <w10:wrap anchory="line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RE: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Lockdowns due to outbreaks of the Corona</w:t>
      </w:r>
      <w:r w:rsidR="007F33D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irus </w:t>
      </w:r>
      <w:r w:rsidR="007F33D6">
        <w:rPr>
          <w:rFonts w:ascii="Times New Roman" w:hAnsi="Times New Roman"/>
          <w:b/>
          <w:bCs/>
          <w:sz w:val="28"/>
          <w:szCs w:val="28"/>
          <w:lang w:val="en-US"/>
        </w:rPr>
        <w:t>(</w:t>
      </w:r>
      <w:r w:rsidR="007F33D6" w:rsidRPr="007F33D6">
        <w:rPr>
          <w:rFonts w:ascii="Times New Roman" w:hAnsi="Times New Roman"/>
          <w:b/>
          <w:bCs/>
          <w:sz w:val="24"/>
          <w:szCs w:val="24"/>
          <w:lang w:val="en-US"/>
        </w:rPr>
        <w:t>COVID-19</w:t>
      </w:r>
      <w:r w:rsidR="007F33D6">
        <w:rPr>
          <w:rFonts w:ascii="Times New Roman" w:hAnsi="Times New Roman"/>
          <w:b/>
          <w:bCs/>
          <w:sz w:val="28"/>
          <w:szCs w:val="28"/>
          <w:lang w:val="en-US"/>
        </w:rPr>
        <w:t>) P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andemic</w:t>
      </w:r>
    </w:p>
    <w:p w14:paraId="251BCFAE" w14:textId="77777777" w:rsidR="000D38C2" w:rsidRDefault="000D38C2" w:rsidP="000D38C2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FB0514" w14:textId="77777777" w:rsidR="000D38C2" w:rsidRDefault="000D38C2" w:rsidP="000D38C2">
      <w:pPr>
        <w:pStyle w:val="Body"/>
        <w:tabs>
          <w:tab w:val="left" w:pos="91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Hello Everyone,</w:t>
      </w:r>
    </w:p>
    <w:p w14:paraId="56FE92F3" w14:textId="46298A46" w:rsidR="001F354B" w:rsidRDefault="000D38C2">
      <w:pPr>
        <w:rPr>
          <w:sz w:val="28"/>
          <w:szCs w:val="28"/>
        </w:rPr>
      </w:pPr>
      <w:r w:rsidRPr="000D38C2">
        <w:rPr>
          <w:sz w:val="28"/>
          <w:szCs w:val="28"/>
        </w:rPr>
        <w:t xml:space="preserve">If any </w:t>
      </w:r>
      <w:r w:rsidR="008C51F8">
        <w:rPr>
          <w:sz w:val="28"/>
          <w:szCs w:val="28"/>
        </w:rPr>
        <w:t xml:space="preserve">RDA Centre has an attending </w:t>
      </w:r>
      <w:r w:rsidRPr="000D38C2">
        <w:rPr>
          <w:sz w:val="28"/>
          <w:szCs w:val="28"/>
        </w:rPr>
        <w:t>school</w:t>
      </w:r>
      <w:r>
        <w:rPr>
          <w:sz w:val="28"/>
          <w:szCs w:val="28"/>
        </w:rPr>
        <w:t xml:space="preserve">, Community, </w:t>
      </w:r>
      <w:r w:rsidR="007F33D6">
        <w:rPr>
          <w:sz w:val="28"/>
          <w:szCs w:val="28"/>
        </w:rPr>
        <w:t>group, person (</w:t>
      </w:r>
      <w:r>
        <w:rPr>
          <w:sz w:val="28"/>
          <w:szCs w:val="28"/>
        </w:rPr>
        <w:t>or region</w:t>
      </w:r>
      <w:r w:rsidR="007F33D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8C51F8">
        <w:rPr>
          <w:sz w:val="28"/>
          <w:szCs w:val="28"/>
        </w:rPr>
        <w:t>which is experiencing</w:t>
      </w:r>
      <w:r>
        <w:rPr>
          <w:sz w:val="28"/>
          <w:szCs w:val="28"/>
        </w:rPr>
        <w:t xml:space="preserve"> an outbreak</w:t>
      </w:r>
      <w:r w:rsidR="007F33D6">
        <w:rPr>
          <w:sz w:val="28"/>
          <w:szCs w:val="28"/>
        </w:rPr>
        <w:t xml:space="preserve">, or suspected outbreak, </w:t>
      </w:r>
      <w:r>
        <w:rPr>
          <w:sz w:val="28"/>
          <w:szCs w:val="28"/>
        </w:rPr>
        <w:t>of the Corona</w:t>
      </w:r>
      <w:r w:rsidR="007F33D6">
        <w:rPr>
          <w:sz w:val="28"/>
          <w:szCs w:val="28"/>
        </w:rPr>
        <w:t>vi</w:t>
      </w:r>
      <w:r>
        <w:rPr>
          <w:sz w:val="28"/>
          <w:szCs w:val="28"/>
        </w:rPr>
        <w:t>rus and is placed in lockdown</w:t>
      </w:r>
      <w:r w:rsidR="008C51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33D6">
        <w:rPr>
          <w:sz w:val="28"/>
          <w:szCs w:val="28"/>
        </w:rPr>
        <w:t xml:space="preserve">or self-isolation, and that attendance took place less than 14 days prior to at that school. Community, Group or Person </w:t>
      </w:r>
      <w:r>
        <w:rPr>
          <w:sz w:val="28"/>
          <w:szCs w:val="28"/>
        </w:rPr>
        <w:t xml:space="preserve">then that RDA(NSW) </w:t>
      </w:r>
      <w:r w:rsidR="007F33D6">
        <w:rPr>
          <w:sz w:val="28"/>
          <w:szCs w:val="28"/>
        </w:rPr>
        <w:t>C</w:t>
      </w:r>
      <w:r>
        <w:rPr>
          <w:sz w:val="28"/>
          <w:szCs w:val="28"/>
        </w:rPr>
        <w:t>entre must also go into Lockdown</w:t>
      </w:r>
      <w:r w:rsidR="007F33D6">
        <w:rPr>
          <w:sz w:val="28"/>
          <w:szCs w:val="28"/>
        </w:rPr>
        <w:t xml:space="preserve"> and Must notify State Office</w:t>
      </w:r>
      <w:r w:rsidR="00AA5E11">
        <w:rPr>
          <w:sz w:val="28"/>
          <w:szCs w:val="28"/>
        </w:rPr>
        <w:t xml:space="preserve"> of that eventuality</w:t>
      </w:r>
      <w:r>
        <w:rPr>
          <w:sz w:val="28"/>
          <w:szCs w:val="28"/>
        </w:rPr>
        <w:t>.</w:t>
      </w:r>
    </w:p>
    <w:p w14:paraId="405ED78D" w14:textId="443EFBDF" w:rsidR="00CD25CE" w:rsidRDefault="00AA5E11">
      <w:pPr>
        <w:rPr>
          <w:sz w:val="28"/>
          <w:szCs w:val="28"/>
        </w:rPr>
      </w:pPr>
      <w:r>
        <w:rPr>
          <w:sz w:val="28"/>
          <w:szCs w:val="28"/>
        </w:rPr>
        <w:t>The period of such lockdown is generally 14 days</w:t>
      </w:r>
      <w:bookmarkStart w:id="0" w:name="_GoBack"/>
      <w:bookmarkEnd w:id="0"/>
      <w:r>
        <w:rPr>
          <w:sz w:val="28"/>
          <w:szCs w:val="28"/>
        </w:rPr>
        <w:t xml:space="preserve"> but may vary depending on a variety of circumstances.  If there is such a lockdown, </w:t>
      </w:r>
      <w:r w:rsidR="00CD25CE">
        <w:rPr>
          <w:sz w:val="28"/>
          <w:szCs w:val="28"/>
        </w:rPr>
        <w:t xml:space="preserve">the Centre will need to obtain professional advice if their </w:t>
      </w:r>
      <w:proofErr w:type="gramStart"/>
      <w:r w:rsidR="00CD25CE">
        <w:rPr>
          <w:sz w:val="28"/>
          <w:szCs w:val="28"/>
        </w:rPr>
        <w:t>particular circumstances</w:t>
      </w:r>
      <w:proofErr w:type="gramEnd"/>
      <w:r w:rsidR="00CD25CE">
        <w:rPr>
          <w:sz w:val="28"/>
          <w:szCs w:val="28"/>
        </w:rPr>
        <w:t xml:space="preserve"> are not addressed in the website:</w:t>
      </w:r>
    </w:p>
    <w:p w14:paraId="354E8D19" w14:textId="77777777" w:rsidR="00CD25CE" w:rsidRDefault="00AC7E56" w:rsidP="00CD25CE">
      <w:pPr>
        <w:rPr>
          <w:sz w:val="28"/>
          <w:szCs w:val="28"/>
        </w:rPr>
      </w:pPr>
      <w:hyperlink r:id="rId5" w:history="1">
        <w:r w:rsidR="00CD25CE">
          <w:rPr>
            <w:rStyle w:val="Hyperlink"/>
            <w:sz w:val="28"/>
            <w:szCs w:val="28"/>
          </w:rPr>
          <w:t>https://www.health.gov.au/health-topics/novel-coronavirus-2019-ncov</w:t>
        </w:r>
      </w:hyperlink>
      <w:r w:rsidR="00CD25CE">
        <w:rPr>
          <w:sz w:val="28"/>
          <w:szCs w:val="28"/>
        </w:rPr>
        <w:t>.</w:t>
      </w:r>
    </w:p>
    <w:p w14:paraId="1405F071" w14:textId="7FCAA386" w:rsidR="000D38C2" w:rsidRDefault="000D38C2">
      <w:pPr>
        <w:rPr>
          <w:sz w:val="28"/>
          <w:szCs w:val="28"/>
        </w:rPr>
      </w:pPr>
      <w:r>
        <w:rPr>
          <w:sz w:val="28"/>
          <w:szCs w:val="28"/>
        </w:rPr>
        <w:t xml:space="preserve">Anyone placed into quarantine because of their contact with an infected person is also </w:t>
      </w:r>
      <w:r w:rsidR="00CD25CE">
        <w:rPr>
          <w:sz w:val="28"/>
          <w:szCs w:val="28"/>
        </w:rPr>
        <w:t xml:space="preserve">to self-isolate for 14 days after such contact and therefore is not </w:t>
      </w:r>
      <w:r>
        <w:rPr>
          <w:sz w:val="28"/>
          <w:szCs w:val="28"/>
        </w:rPr>
        <w:t>permitted to leave their homes</w:t>
      </w:r>
      <w:r w:rsidR="00CD25CE">
        <w:rPr>
          <w:sz w:val="28"/>
          <w:szCs w:val="28"/>
        </w:rPr>
        <w:t xml:space="preserve">.  This means that </w:t>
      </w:r>
      <w:r>
        <w:rPr>
          <w:sz w:val="28"/>
          <w:szCs w:val="28"/>
        </w:rPr>
        <w:t xml:space="preserve">they are </w:t>
      </w:r>
      <w:r w:rsidR="008C51F8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not to attend an RDA </w:t>
      </w:r>
      <w:r w:rsidR="00CD25CE">
        <w:rPr>
          <w:sz w:val="28"/>
          <w:szCs w:val="28"/>
        </w:rPr>
        <w:t>(NSW) C</w:t>
      </w:r>
      <w:r>
        <w:rPr>
          <w:sz w:val="28"/>
          <w:szCs w:val="28"/>
        </w:rPr>
        <w:t>entre</w:t>
      </w:r>
      <w:r w:rsidR="00CD25CE">
        <w:rPr>
          <w:sz w:val="28"/>
          <w:szCs w:val="28"/>
        </w:rPr>
        <w:t xml:space="preserve">, either as </w:t>
      </w:r>
      <w:r w:rsidR="008C51F8">
        <w:rPr>
          <w:sz w:val="28"/>
          <w:szCs w:val="28"/>
        </w:rPr>
        <w:t>a rider or as a volunteer.</w:t>
      </w:r>
    </w:p>
    <w:p w14:paraId="4A6EA94B" w14:textId="7ED570A9" w:rsidR="008C51F8" w:rsidRDefault="008C51F8">
      <w:pPr>
        <w:rPr>
          <w:sz w:val="28"/>
          <w:szCs w:val="28"/>
        </w:rPr>
      </w:pPr>
      <w:r>
        <w:rPr>
          <w:sz w:val="28"/>
          <w:szCs w:val="28"/>
        </w:rPr>
        <w:t>Kind Regards,</w:t>
      </w:r>
    </w:p>
    <w:p w14:paraId="5D4FFC2E" w14:textId="0DAC7C01" w:rsidR="008C51F8" w:rsidRDefault="008C51F8">
      <w:pPr>
        <w:rPr>
          <w:sz w:val="28"/>
          <w:szCs w:val="28"/>
        </w:rPr>
      </w:pPr>
      <w:r>
        <w:rPr>
          <w:sz w:val="28"/>
          <w:szCs w:val="28"/>
        </w:rPr>
        <w:t>Olwen Smith</w:t>
      </w:r>
    </w:p>
    <w:sectPr w:rsidR="008C5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2"/>
    <w:rsid w:val="000D38C2"/>
    <w:rsid w:val="001F354B"/>
    <w:rsid w:val="0041714C"/>
    <w:rsid w:val="00545125"/>
    <w:rsid w:val="007F33D6"/>
    <w:rsid w:val="008C51F8"/>
    <w:rsid w:val="00AA5E11"/>
    <w:rsid w:val="00AC7E56"/>
    <w:rsid w:val="00C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8116"/>
  <w15:chartTrackingRefBased/>
  <w15:docId w15:val="{D35F6831-74D6-42E3-894F-53694FE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545125"/>
    <w:pPr>
      <w:keepNext/>
      <w:keepLines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125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paragraph" w:styleId="NoSpacing">
    <w:name w:val="No Spacing"/>
    <w:uiPriority w:val="1"/>
    <w:qFormat/>
    <w:rsid w:val="00545125"/>
    <w:pPr>
      <w:spacing w:after="0" w:line="240" w:lineRule="auto"/>
    </w:pPr>
  </w:style>
  <w:style w:type="paragraph" w:customStyle="1" w:styleId="Index">
    <w:name w:val="Index"/>
    <w:basedOn w:val="NoSpacing"/>
    <w:qFormat/>
    <w:rsid w:val="0041714C"/>
    <w:pPr>
      <w:suppressLineNumbers/>
    </w:pPr>
    <w:rPr>
      <w:rFonts w:eastAsia="Times New Roman" w:cs="Arial"/>
      <w:lang w:eastAsia="en-AU"/>
    </w:rPr>
  </w:style>
  <w:style w:type="paragraph" w:customStyle="1" w:styleId="Body">
    <w:name w:val="Body"/>
    <w:rsid w:val="000D38C2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C5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alth.gov.au/health-topics/novel-coronavirus-2019-nc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Olwen Smith</dc:creator>
  <cp:keywords/>
  <dc:description/>
  <cp:lastModifiedBy>Olwen Smith</cp:lastModifiedBy>
  <cp:revision>4</cp:revision>
  <dcterms:created xsi:type="dcterms:W3CDTF">2020-03-12T06:18:00Z</dcterms:created>
  <dcterms:modified xsi:type="dcterms:W3CDTF">2020-03-12T23:17:00Z</dcterms:modified>
</cp:coreProperties>
</file>