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Pr>
        <w:drawing>
          <wp:anchor distT="57150" distB="57150" distL="57150" distR="57150" simplePos="0" relativeHeight="251659264" behindDoc="0" locked="0" layoutInCell="1" allowOverlap="1">
            <wp:simplePos x="0" y="0"/>
            <wp:positionH relativeFrom="column">
              <wp:posOffset>4884420</wp:posOffset>
            </wp:positionH>
            <wp:positionV relativeFrom="line">
              <wp:posOffset>236220</wp:posOffset>
            </wp:positionV>
            <wp:extent cx="1257301" cy="815340"/>
            <wp:effectExtent l="0" t="0" r="0" b="0"/>
            <wp:wrapSquare wrapText="bothSides" distL="57150" distR="57150" distT="57150" distB="57150"/>
            <wp:docPr id="1073741825" name="officeArt object" descr="logos 2.png"/>
            <wp:cNvGraphicFramePr/>
            <a:graphic xmlns:a="http://schemas.openxmlformats.org/drawingml/2006/main">
              <a:graphicData uri="http://schemas.openxmlformats.org/drawingml/2006/picture">
                <pic:pic xmlns:pic="http://schemas.openxmlformats.org/drawingml/2006/picture">
                  <pic:nvPicPr>
                    <pic:cNvPr id="1073741825" name="logos 2.png" descr="logos 2.png"/>
                    <pic:cNvPicPr>
                      <a:picLocks noChangeAspect="1"/>
                    </pic:cNvPicPr>
                  </pic:nvPicPr>
                  <pic:blipFill>
                    <a:blip r:embed="rId4">
                      <a:extLst/>
                    </a:blip>
                    <a:srcRect l="0" t="0" r="42708" b="0"/>
                    <a:stretch>
                      <a:fillRect/>
                    </a:stretch>
                  </pic:blipFill>
                  <pic:spPr>
                    <a:xfrm>
                      <a:off x="0" y="0"/>
                      <a:ext cx="1257301" cy="815340"/>
                    </a:xfrm>
                    <a:prstGeom prst="rect">
                      <a:avLst/>
                    </a:prstGeom>
                    <a:ln w="12700" cap="flat">
                      <a:noFill/>
                      <a:miter lim="400000"/>
                    </a:ln>
                    <a:effectLst/>
                  </pic:spPr>
                </pic:pic>
              </a:graphicData>
            </a:graphic>
          </wp:anchor>
        </w:drawing>
      </w:r>
    </w:p>
    <w:p>
      <w:pPr>
        <w:pStyle w:val="Body"/>
        <w:rPr>
          <w:rFonts w:ascii="Times New Roman" w:cs="Times New Roman" w:hAnsi="Times New Roman" w:eastAsia="Times New Roman"/>
          <w:b w:val="1"/>
          <w:bCs w:val="1"/>
          <w:sz w:val="56"/>
          <w:szCs w:val="56"/>
        </w:rPr>
      </w:pPr>
      <w:r>
        <w:rPr>
          <w:rFonts w:ascii="Times New Roman" w:hAnsi="Times New Roman"/>
          <w:b w:val="1"/>
          <w:bCs w:val="1"/>
          <w:sz w:val="56"/>
          <w:szCs w:val="56"/>
          <w:rtl w:val="0"/>
        </w:rPr>
        <w:t>MEMO</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rPr>
        <w:t>TO:</w:t>
      </w:r>
      <w:r>
        <w:rPr>
          <w:rFonts w:ascii="Times New Roman" w:hAnsi="Times New Roman"/>
          <w:b w:val="1"/>
          <w:bCs w:val="1"/>
          <w:sz w:val="24"/>
          <w:szCs w:val="24"/>
          <w:rtl w:val="0"/>
          <w:lang w:val="en-US"/>
        </w:rPr>
        <w:t xml:space="preserve"> RDA(NSW) Centres , CASP, SNC,</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FROM:</w:t>
      </w:r>
      <w:r>
        <w:rPr>
          <w:rFonts w:ascii="Times New Roman" w:hAnsi="Times New Roman"/>
          <w:b w:val="1"/>
          <w:bCs w:val="1"/>
          <w:sz w:val="24"/>
          <w:szCs w:val="24"/>
          <w:rtl w:val="0"/>
          <w:lang w:val="en-US"/>
        </w:rPr>
        <w:t xml:space="preserve"> Executive Officer </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DATE: </w:t>
      </w:r>
      <w:r>
        <w:rPr>
          <w:rFonts w:ascii="Times New Roman" w:hAnsi="Times New Roman"/>
          <w:b w:val="1"/>
          <w:bCs w:val="1"/>
          <w:sz w:val="24"/>
          <w:szCs w:val="24"/>
          <w:rtl w:val="0"/>
          <w:lang w:val="en-US"/>
        </w:rPr>
        <w:t>Tuesday, 17th March 2020</w:t>
      </w:r>
    </w:p>
    <w:p>
      <w:pPr>
        <w:pStyle w:val="Body"/>
        <w:tabs>
          <w:tab w:val="left" w:pos="912"/>
        </w:tabs>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wp:anchor distT="0" distB="0" distL="0" distR="0" simplePos="0" relativeHeight="251660288" behindDoc="0" locked="0" layoutInCell="1" allowOverlap="1">
                <wp:simplePos x="0" y="0"/>
                <wp:positionH relativeFrom="column">
                  <wp:posOffset>-18103</wp:posOffset>
                </wp:positionH>
                <wp:positionV relativeFrom="line">
                  <wp:posOffset>284163</wp:posOffset>
                </wp:positionV>
                <wp:extent cx="5920740" cy="7619"/>
                <wp:effectExtent l="0" t="0" r="0" b="0"/>
                <wp:wrapNone/>
                <wp:docPr id="1073741826" name="officeArt object" descr="Straight Connector 3"/>
                <wp:cNvGraphicFramePr/>
                <a:graphic xmlns:a="http://schemas.openxmlformats.org/drawingml/2006/main">
                  <a:graphicData uri="http://schemas.microsoft.com/office/word/2010/wordprocessingShape">
                    <wps:wsp>
                      <wps:cNvSpPr/>
                      <wps:spPr>
                        <a:xfrm flipV="1">
                          <a:off x="0" y="0"/>
                          <a:ext cx="5920740" cy="7619"/>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1.4pt;margin-top:22.4pt;width:466.2pt;height:0.6pt;z-index:25166028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b w:val="1"/>
          <w:bCs w:val="1"/>
          <w:sz w:val="24"/>
          <w:szCs w:val="24"/>
          <w:rtl w:val="0"/>
        </w:rPr>
        <w:t>RE:</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 xml:space="preserve">Coronavirus Recommendation Urgent </w:t>
      </w:r>
    </w:p>
    <w:p>
      <w:pPr>
        <w:pStyle w:val="Body"/>
        <w:tabs>
          <w:tab w:val="left" w:pos="912"/>
        </w:tabs>
        <w:rPr>
          <w:rFonts w:ascii="Times New Roman" w:cs="Times New Roman" w:hAnsi="Times New Roman" w:eastAsia="Times New Roman"/>
          <w:b w:val="1"/>
          <w:bCs w:val="1"/>
          <w:sz w:val="24"/>
          <w:szCs w:val="24"/>
        </w:rPr>
      </w:pPr>
    </w:p>
    <w:p>
      <w:pPr>
        <w:pStyle w:val="Default"/>
        <w:bidi w:val="0"/>
        <w:ind w:left="0" w:right="0" w:firstLine="0"/>
        <w:jc w:val="left"/>
        <w:rPr>
          <w:rFonts w:ascii="Helvetica" w:cs="Helvetica" w:hAnsi="Helvetica" w:eastAsia="Helvetica"/>
          <w:b w:val="1"/>
          <w:bCs w:val="1"/>
          <w:sz w:val="46"/>
          <w:szCs w:val="46"/>
          <w:rtl w:val="0"/>
        </w:rPr>
      </w:pPr>
      <w:r>
        <w:rPr>
          <w:rFonts w:ascii="Helvetica" w:hAnsi="Helvetica"/>
          <w:b w:val="1"/>
          <w:bCs w:val="1"/>
          <w:sz w:val="46"/>
          <w:szCs w:val="46"/>
          <w:rtl w:val="0"/>
          <w:lang w:val="en-US"/>
        </w:rPr>
        <w:t xml:space="preserve">Dear Centre </w:t>
      </w:r>
      <w:r>
        <w:rPr>
          <w:rFonts w:ascii="Helvetica" w:hAnsi="Helvetica"/>
          <w:b w:val="1"/>
          <w:bCs w:val="1"/>
          <w:sz w:val="52"/>
          <w:szCs w:val="52"/>
          <w:rtl w:val="0"/>
          <w:lang w:val="en-US"/>
        </w:rPr>
        <w:t>Committees,</w:t>
      </w:r>
    </w:p>
    <w:p>
      <w:pPr>
        <w:pStyle w:val="Default"/>
        <w:bidi w:val="0"/>
        <w:ind w:left="0" w:right="0" w:firstLine="0"/>
        <w:jc w:val="left"/>
        <w:rPr>
          <w:rFonts w:ascii="Helvetica" w:cs="Helvetica" w:hAnsi="Helvetica" w:eastAsia="Helvetica"/>
          <w:b w:val="1"/>
          <w:bCs w:val="1"/>
          <w:sz w:val="24"/>
          <w:szCs w:val="24"/>
          <w:rtl w:val="0"/>
        </w:rPr>
      </w:pPr>
    </w:p>
    <w:p>
      <w:pPr>
        <w:pStyle w:val="Default"/>
        <w:bidi w:val="0"/>
        <w:ind w:left="0" w:right="0" w:firstLine="0"/>
        <w:jc w:val="left"/>
        <w:rPr>
          <w:rStyle w:val="None"/>
          <w:rFonts w:ascii="Helvetica" w:cs="Helvetica" w:hAnsi="Helvetica" w:eastAsia="Helvetica"/>
          <w:b w:val="1"/>
          <w:bCs w:val="1"/>
          <w:outline w:val="0"/>
          <w:color w:val="000000"/>
          <w:sz w:val="24"/>
          <w:szCs w:val="24"/>
          <w:rtl w:val="0"/>
          <w14:textFill>
            <w14:solidFill>
              <w14:srgbClr w14:val="000000"/>
            </w14:solidFill>
          </w14:textFill>
        </w:rPr>
      </w:pPr>
      <w:r>
        <w:rPr>
          <w:rFonts w:ascii="Arial" w:hAnsi="Arial" w:hint="default"/>
          <w:outline w:val="0"/>
          <w:color w:val="444444"/>
          <w:sz w:val="24"/>
          <w:szCs w:val="24"/>
          <w:rtl w:val="0"/>
          <w:lang w:val="en-US"/>
          <w14:textFill>
            <w14:solidFill>
              <w14:srgbClr w14:val="444444"/>
            </w14:solidFill>
          </w14:textFill>
        </w:rPr>
        <w:t> </w:t>
      </w:r>
      <w:r>
        <w:rPr>
          <w:rFonts w:ascii="Arial" w:hAnsi="Arial"/>
          <w:outline w:val="0"/>
          <w:color w:val="444444"/>
          <w:sz w:val="24"/>
          <w:szCs w:val="24"/>
          <w:rtl w:val="0"/>
          <w:lang w:val="en-US"/>
          <w14:textFill>
            <w14:solidFill>
              <w14:srgbClr w14:val="444444"/>
            </w14:solidFill>
          </w14:textFill>
        </w:rPr>
        <w:t>Novel Coronavirus (</w:t>
      </w:r>
      <w:r>
        <w:rPr>
          <w:rStyle w:val="Hyperlink.0"/>
          <w:rFonts w:ascii="Arial" w:cs="Arial" w:hAnsi="Arial" w:eastAsia="Arial"/>
          <w:outline w:val="0"/>
          <w:color w:val="444444"/>
          <w:sz w:val="24"/>
          <w:szCs w:val="24"/>
          <w:rtl w:val="0"/>
          <w14:textFill>
            <w14:solidFill>
              <w14:srgbClr w14:val="444444"/>
            </w14:solidFill>
          </w14:textFill>
        </w:rPr>
        <w:fldChar w:fldCharType="begin" w:fldLock="0"/>
      </w:r>
      <w:r>
        <w:rPr>
          <w:rStyle w:val="Hyperlink.0"/>
          <w:rFonts w:ascii="Arial" w:cs="Arial" w:hAnsi="Arial" w:eastAsia="Arial"/>
          <w:outline w:val="0"/>
          <w:color w:val="444444"/>
          <w:sz w:val="24"/>
          <w:szCs w:val="24"/>
          <w:rtl w:val="0"/>
          <w14:textFill>
            <w14:solidFill>
              <w14:srgbClr w14:val="444444"/>
            </w14:solidFill>
          </w14:textFill>
        </w:rPr>
        <w:instrText xml:space="preserve"> HYPERLINK "https://www.health.nsw.gov.au/Infectious/diseases/Pages/coronavirus.aspx"</w:instrText>
      </w:r>
      <w:r>
        <w:rPr>
          <w:rStyle w:val="Hyperlink.0"/>
          <w:rFonts w:ascii="Arial" w:cs="Arial" w:hAnsi="Arial" w:eastAsia="Arial"/>
          <w:outline w:val="0"/>
          <w:color w:val="444444"/>
          <w:sz w:val="24"/>
          <w:szCs w:val="24"/>
          <w:rtl w:val="0"/>
          <w14:textFill>
            <w14:solidFill>
              <w14:srgbClr w14:val="444444"/>
            </w14:solidFill>
          </w14:textFill>
        </w:rPr>
        <w:fldChar w:fldCharType="separate" w:fldLock="0"/>
      </w:r>
      <w:r>
        <w:rPr>
          <w:rStyle w:val="Hyperlink.0"/>
          <w:rFonts w:ascii="Arial" w:hAnsi="Arial"/>
          <w:outline w:val="0"/>
          <w:color w:val="444444"/>
          <w:sz w:val="24"/>
          <w:szCs w:val="24"/>
          <w:rtl w:val="0"/>
          <w:lang w:val="en-US"/>
          <w14:textFill>
            <w14:solidFill>
              <w14:srgbClr w14:val="444444"/>
            </w14:solidFill>
          </w14:textFill>
        </w:rPr>
        <w:t>COVID-19</w:t>
      </w:r>
      <w:r>
        <w:rPr>
          <w:rStyle w:val="Hyperlink.0"/>
          <w:rFonts w:ascii="Arial" w:hAnsi="Arial" w:hint="default"/>
          <w:outline w:val="0"/>
          <w:color w:val="444444"/>
          <w:sz w:val="24"/>
          <w:szCs w:val="24"/>
          <w:rtl w:val="0"/>
          <w:lang w:val="en-US"/>
          <w14:textFill>
            <w14:solidFill>
              <w14:srgbClr w14:val="444444"/>
            </w14:solidFill>
          </w14:textFill>
        </w:rPr>
        <w:t>’</w:t>
      </w:r>
      <w:r>
        <w:rPr>
          <w:rStyle w:val="Hyperlink.0"/>
          <w:rFonts w:ascii="Arial" w:hAnsi="Arial"/>
          <w:outline w:val="0"/>
          <w:color w:val="444444"/>
          <w:sz w:val="24"/>
          <w:szCs w:val="24"/>
          <w:rtl w:val="0"/>
          <w:lang w:val="en-US"/>
          <w14:textFill>
            <w14:solidFill>
              <w14:srgbClr w14:val="444444"/>
            </w14:solidFill>
          </w14:textFill>
        </w:rPr>
        <w:t>s</w:t>
      </w:r>
      <w:r>
        <w:rPr>
          <w:rFonts w:ascii="Arial" w:cs="Arial" w:hAnsi="Arial" w:eastAsia="Arial"/>
          <w:outline w:val="0"/>
          <w:color w:val="444444"/>
          <w:sz w:val="24"/>
          <w:szCs w:val="24"/>
          <w:rtl w:val="0"/>
          <w14:textFill>
            <w14:solidFill>
              <w14:srgbClr w14:val="444444"/>
            </w14:solidFill>
          </w14:textFill>
        </w:rPr>
        <w:fldChar w:fldCharType="end" w:fldLock="0"/>
      </w:r>
      <w:r>
        <w:rPr>
          <w:rFonts w:ascii="Arial" w:hAnsi="Arial"/>
          <w:outline w:val="0"/>
          <w:color w:val="444444"/>
          <w:sz w:val="24"/>
          <w:szCs w:val="24"/>
          <w:rtl w:val="0"/>
          <w:lang w:val="en-US"/>
          <w14:textFill>
            <w14:solidFill>
              <w14:srgbClr w14:val="444444"/>
            </w14:solidFill>
          </w14:textFill>
        </w:rPr>
        <w:t>) impact on communities across NSW and Australia is evolving rapidly. The Board is monitoring advice from NSW Health and the Department of Health in relation to physical activity and the impact of people congregating together.</w:t>
      </w:r>
    </w:p>
    <w:p>
      <w:pPr>
        <w:pStyle w:val="Default"/>
        <w:bidi w:val="0"/>
        <w:ind w:left="0" w:right="0" w:firstLine="0"/>
        <w:jc w:val="left"/>
        <w:rPr>
          <w:rFonts w:ascii="Arial" w:cs="Arial" w:hAnsi="Arial" w:eastAsia="Arial"/>
          <w:outline w:val="0"/>
          <w:color w:val="444444"/>
          <w:sz w:val="24"/>
          <w:szCs w:val="24"/>
          <w:rtl w:val="0"/>
          <w14:textFill>
            <w14:solidFill>
              <w14:srgbClr w14:val="444444"/>
            </w14:solidFill>
          </w14:textFill>
        </w:rPr>
      </w:pPr>
    </w:p>
    <w:p>
      <w:pPr>
        <w:pStyle w:val="Default"/>
        <w:bidi w:val="0"/>
        <w:ind w:left="0" w:right="0" w:firstLine="0"/>
        <w:jc w:val="left"/>
        <w:rPr>
          <w:rStyle w:val="None"/>
          <w:rFonts w:ascii="Helvetica" w:cs="Helvetica" w:hAnsi="Helvetica" w:eastAsia="Helvetica"/>
          <w:b w:val="1"/>
          <w:bCs w:val="1"/>
          <w:outline w:val="0"/>
          <w:color w:val="000000"/>
          <w:sz w:val="24"/>
          <w:szCs w:val="24"/>
          <w:rtl w:val="0"/>
          <w14:textFill>
            <w14:solidFill>
              <w14:srgbClr w14:val="000000"/>
            </w14:solidFill>
          </w14:textFill>
        </w:rPr>
      </w:pPr>
      <w:r>
        <w:rPr>
          <w:rFonts w:ascii="Arial" w:hAnsi="Arial"/>
          <w:outline w:val="0"/>
          <w:color w:val="444444"/>
          <w:sz w:val="24"/>
          <w:szCs w:val="24"/>
          <w:rtl w:val="0"/>
          <w:lang w:val="en-US"/>
          <w14:textFill>
            <w14:solidFill>
              <w14:srgbClr w14:val="444444"/>
            </w14:solidFill>
          </w14:textFill>
        </w:rPr>
        <w:t>Due to the vulnerability of our volunteers and participants the Board strongly recommends Centre Committees discuss the current situation and advise their members of their decision to continue operating or not. There have been eight centres who have chosen to take a proactive approach and have closed temporarily.</w:t>
      </w:r>
    </w:p>
    <w:p>
      <w:pPr>
        <w:pStyle w:val="Default"/>
        <w:bidi w:val="0"/>
        <w:ind w:left="0" w:right="0" w:firstLine="0"/>
        <w:jc w:val="left"/>
        <w:rPr>
          <w:rFonts w:ascii="Arial" w:cs="Arial" w:hAnsi="Arial" w:eastAsia="Arial"/>
          <w:outline w:val="0"/>
          <w:color w:val="444444"/>
          <w:sz w:val="24"/>
          <w:szCs w:val="24"/>
          <w:rtl w:val="0"/>
          <w14:textFill>
            <w14:solidFill>
              <w14:srgbClr w14:val="444444"/>
            </w14:solidFill>
          </w14:textFill>
        </w:rPr>
      </w:pPr>
    </w:p>
    <w:p>
      <w:pPr>
        <w:pStyle w:val="Default"/>
        <w:bidi w:val="0"/>
        <w:ind w:left="0" w:right="0" w:firstLine="0"/>
        <w:jc w:val="left"/>
        <w:rPr>
          <w:rStyle w:val="None"/>
          <w:rFonts w:ascii="Helvetica" w:cs="Helvetica" w:hAnsi="Helvetica" w:eastAsia="Helvetica"/>
          <w:b w:val="1"/>
          <w:bCs w:val="1"/>
          <w:outline w:val="0"/>
          <w:color w:val="000000"/>
          <w:sz w:val="24"/>
          <w:szCs w:val="24"/>
          <w:rtl w:val="0"/>
          <w14:textFill>
            <w14:solidFill>
              <w14:srgbClr w14:val="000000"/>
            </w14:solidFill>
          </w14:textFill>
        </w:rPr>
      </w:pPr>
      <w:r>
        <w:rPr>
          <w:rFonts w:ascii="Arial" w:hAnsi="Arial"/>
          <w:outline w:val="0"/>
          <w:color w:val="444444"/>
          <w:sz w:val="24"/>
          <w:szCs w:val="24"/>
          <w:rtl w:val="0"/>
          <w:lang w:val="en-US"/>
          <w14:textFill>
            <w14:solidFill>
              <w14:srgbClr w14:val="444444"/>
            </w14:solidFill>
          </w14:textFill>
        </w:rPr>
        <w:t>The Board respects the position of every centre to make their own decision independently but would remind Committees of their Duty of Care towards their attendees.</w:t>
      </w:r>
    </w:p>
    <w:p>
      <w:pPr>
        <w:pStyle w:val="Default"/>
        <w:bidi w:val="0"/>
        <w:ind w:left="0" w:right="0" w:firstLine="0"/>
        <w:jc w:val="left"/>
        <w:rPr>
          <w:rFonts w:ascii="Arial" w:cs="Arial" w:hAnsi="Arial" w:eastAsia="Arial"/>
          <w:outline w:val="0"/>
          <w:color w:val="444444"/>
          <w:sz w:val="24"/>
          <w:szCs w:val="24"/>
          <w:rtl w:val="0"/>
          <w14:textFill>
            <w14:solidFill>
              <w14:srgbClr w14:val="444444"/>
            </w14:solidFill>
          </w14:textFill>
        </w:rPr>
      </w:pPr>
    </w:p>
    <w:p>
      <w:pPr>
        <w:pStyle w:val="Default"/>
        <w:bidi w:val="0"/>
        <w:ind w:left="0" w:right="0" w:firstLine="0"/>
        <w:jc w:val="left"/>
        <w:rPr>
          <w:rStyle w:val="None"/>
          <w:rFonts w:ascii="Helvetica" w:cs="Helvetica" w:hAnsi="Helvetica" w:eastAsia="Helvetica"/>
          <w:b w:val="1"/>
          <w:bCs w:val="1"/>
          <w:outline w:val="0"/>
          <w:color w:val="000000"/>
          <w:sz w:val="24"/>
          <w:szCs w:val="24"/>
          <w:rtl w:val="0"/>
          <w14:textFill>
            <w14:solidFill>
              <w14:srgbClr w14:val="000000"/>
            </w14:solidFill>
          </w14:textFill>
        </w:rPr>
      </w:pPr>
      <w:r>
        <w:rPr>
          <w:rFonts w:ascii="Arial" w:hAnsi="Arial"/>
          <w:outline w:val="0"/>
          <w:color w:val="444444"/>
          <w:sz w:val="24"/>
          <w:szCs w:val="24"/>
          <w:rtl w:val="0"/>
          <w:lang w:val="en-US"/>
          <w14:textFill>
            <w14:solidFill>
              <w14:srgbClr w14:val="444444"/>
            </w14:solidFill>
          </w14:textFill>
        </w:rPr>
        <w:t>If there is any assistance or further advice the Board can provide please do not hesitate to contact any of the Directors immediately.</w:t>
      </w:r>
    </w:p>
    <w:p>
      <w:pPr>
        <w:pStyle w:val="Default"/>
        <w:bidi w:val="0"/>
        <w:ind w:left="0" w:right="0" w:firstLine="0"/>
        <w:jc w:val="left"/>
        <w:rPr>
          <w:rFonts w:ascii="Arial" w:cs="Arial" w:hAnsi="Arial" w:eastAsia="Arial"/>
          <w:outline w:val="0"/>
          <w:color w:val="444444"/>
          <w:sz w:val="24"/>
          <w:szCs w:val="24"/>
          <w:rtl w:val="0"/>
          <w14:textFill>
            <w14:solidFill>
              <w14:srgbClr w14:val="444444"/>
            </w14:solidFill>
          </w14:textFill>
        </w:rPr>
      </w:pPr>
    </w:p>
    <w:p>
      <w:pPr>
        <w:pStyle w:val="Default"/>
        <w:bidi w:val="0"/>
        <w:ind w:left="0" w:right="0" w:firstLine="0"/>
        <w:jc w:val="left"/>
        <w:rPr>
          <w:rStyle w:val="None"/>
          <w:rFonts w:ascii="Helvetica" w:cs="Helvetica" w:hAnsi="Helvetica" w:eastAsia="Helvetica"/>
          <w:b w:val="1"/>
          <w:bCs w:val="1"/>
          <w:outline w:val="0"/>
          <w:color w:val="000000"/>
          <w:sz w:val="24"/>
          <w:szCs w:val="24"/>
          <w:rtl w:val="0"/>
          <w14:textFill>
            <w14:solidFill>
              <w14:srgbClr w14:val="000000"/>
            </w14:solidFill>
          </w14:textFill>
        </w:rPr>
      </w:pPr>
      <w:r>
        <w:rPr>
          <w:rFonts w:ascii="Arial" w:hAnsi="Arial"/>
          <w:outline w:val="0"/>
          <w:color w:val="444444"/>
          <w:sz w:val="24"/>
          <w:szCs w:val="24"/>
          <w:rtl w:val="0"/>
          <w:lang w:val="en-US"/>
          <w14:textFill>
            <w14:solidFill>
              <w14:srgbClr w14:val="444444"/>
            </w14:solidFill>
          </w14:textFill>
        </w:rPr>
        <w:t>Hoping you all remain safe and that our community returns to normal as soon as possible.</w:t>
      </w:r>
    </w:p>
    <w:p>
      <w:pPr>
        <w:pStyle w:val="Default"/>
        <w:bidi w:val="0"/>
        <w:ind w:left="0" w:right="0" w:firstLine="0"/>
        <w:jc w:val="left"/>
        <w:rPr>
          <w:rFonts w:ascii="Arial" w:cs="Arial" w:hAnsi="Arial" w:eastAsia="Arial"/>
          <w:outline w:val="0"/>
          <w:color w:val="444444"/>
          <w:sz w:val="24"/>
          <w:szCs w:val="24"/>
          <w:rtl w:val="0"/>
          <w14:textFill>
            <w14:solidFill>
              <w14:srgbClr w14:val="444444"/>
            </w14:solidFill>
          </w14:textFill>
        </w:rPr>
      </w:pPr>
    </w:p>
    <w:p>
      <w:pPr>
        <w:pStyle w:val="Default"/>
        <w:bidi w:val="0"/>
        <w:ind w:left="0" w:right="0" w:firstLine="0"/>
        <w:jc w:val="left"/>
        <w:rPr>
          <w:rStyle w:val="None"/>
          <w:rFonts w:ascii="Helvetica" w:cs="Helvetica" w:hAnsi="Helvetica" w:eastAsia="Helvetica"/>
          <w:b w:val="1"/>
          <w:bCs w:val="1"/>
          <w:outline w:val="0"/>
          <w:color w:val="000000"/>
          <w:sz w:val="24"/>
          <w:szCs w:val="24"/>
          <w:rtl w:val="0"/>
          <w14:textFill>
            <w14:solidFill>
              <w14:srgbClr w14:val="000000"/>
            </w14:solidFill>
          </w14:textFill>
        </w:rPr>
      </w:pPr>
      <w:r>
        <w:rPr>
          <w:rFonts w:ascii="Arial" w:hAnsi="Arial"/>
          <w:outline w:val="0"/>
          <w:color w:val="444444"/>
          <w:sz w:val="24"/>
          <w:szCs w:val="24"/>
          <w:rtl w:val="0"/>
          <w:lang w:val="en-US"/>
          <w14:textFill>
            <w14:solidFill>
              <w14:srgbClr w14:val="444444"/>
            </w14:solidFill>
          </w14:textFill>
        </w:rPr>
        <w:t>Kind regards,</w:t>
      </w:r>
    </w:p>
    <w:p>
      <w:pPr>
        <w:pStyle w:val="Default"/>
        <w:bidi w:val="0"/>
        <w:ind w:left="0" w:right="0" w:firstLine="0"/>
        <w:jc w:val="left"/>
        <w:rPr>
          <w:rFonts w:ascii="Helvetica" w:cs="Helvetica" w:hAnsi="Helvetica" w:eastAsia="Helvetica"/>
          <w:b w:val="1"/>
          <w:bCs w:val="1"/>
          <w:sz w:val="24"/>
          <w:szCs w:val="24"/>
          <w:rtl w:val="0"/>
        </w:rPr>
      </w:pPr>
    </w:p>
    <w:p>
      <w:pPr>
        <w:pStyle w:val="Default"/>
        <w:bidi w:val="0"/>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Jan Pike</w:t>
      </w:r>
      <w:r>
        <w:rPr>
          <w:rFonts w:ascii="Helvetica" w:hAnsi="Helvetica" w:hint="default"/>
          <w:b w:val="1"/>
          <w:bCs w:val="1"/>
          <w:sz w:val="24"/>
          <w:szCs w:val="24"/>
          <w:rtl w:val="0"/>
          <w:lang w:val="en-US"/>
        </w:rPr>
        <w:t> </w:t>
      </w:r>
    </w:p>
    <w:p>
      <w:pPr>
        <w:pStyle w:val="Default"/>
        <w:bidi w:val="0"/>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Hon Director/Executive Officer</w:t>
      </w:r>
      <w:r>
        <w:rPr>
          <w:rFonts w:ascii="Helvetica" w:hAnsi="Helvetica" w:hint="default"/>
          <w:b w:val="1"/>
          <w:bCs w:val="1"/>
          <w:sz w:val="24"/>
          <w:szCs w:val="24"/>
          <w:rtl w:val="0"/>
          <w:lang w:val="en-US"/>
        </w:rPr>
        <w:t> </w:t>
      </w:r>
    </w:p>
    <w:p>
      <w:pPr>
        <w:pStyle w:val="Default"/>
        <w:bidi w:val="0"/>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Riding for the Disabled Association (NSW)</w:t>
      </w:r>
    </w:p>
    <w:p>
      <w:pPr>
        <w:pStyle w:val="Default"/>
        <w:bidi w:val="0"/>
        <w:ind w:left="0" w:right="0" w:firstLine="0"/>
        <w:jc w:val="left"/>
        <w:rPr>
          <w:rStyle w:val="None"/>
          <w:rFonts w:ascii="Helvetica" w:cs="Helvetica" w:hAnsi="Helvetica" w:eastAsia="Helvetica"/>
          <w:b w:val="1"/>
          <w:bCs w:val="1"/>
          <w:sz w:val="24"/>
          <w:szCs w:val="24"/>
          <w:u w:val="none"/>
          <w:rtl w:val="0"/>
        </w:rPr>
      </w:pPr>
      <w:r>
        <w:rPr>
          <w:rStyle w:val="None"/>
          <w:rFonts w:ascii="Helvetica" w:hAnsi="Helvetica" w:hint="default"/>
          <w:b w:val="1"/>
          <w:bCs w:val="1"/>
          <w:sz w:val="24"/>
          <w:szCs w:val="24"/>
          <w:u w:val="none"/>
          <w:rtl w:val="0"/>
          <w:lang w:val="en-US"/>
        </w:rPr>
        <w:t> </w:t>
      </w:r>
      <w:r>
        <w:rPr>
          <w:rFonts w:ascii="Helvetica" w:hAnsi="Helvetica"/>
          <w:b w:val="1"/>
          <w:bCs w:val="1"/>
          <w:sz w:val="24"/>
          <w:szCs w:val="24"/>
          <w:u w:val="single"/>
          <w:rtl w:val="0"/>
          <w:lang w:val="en-US"/>
        </w:rPr>
        <w:t>0416525192</w:t>
      </w:r>
    </w:p>
    <w:p>
      <w:pPr>
        <w:pStyle w:val="Default"/>
        <w:bidi w:val="0"/>
        <w:ind w:left="0" w:right="0" w:firstLine="0"/>
        <w:jc w:val="left"/>
        <w:rPr>
          <w:rStyle w:val="None"/>
          <w:rFonts w:ascii="Times New Roman" w:cs="Times New Roman" w:hAnsi="Times New Roman" w:eastAsia="Times New Roman"/>
          <w:b w:val="1"/>
          <w:bCs w:val="1"/>
          <w:sz w:val="24"/>
          <w:szCs w:val="24"/>
          <w:u w:val="single"/>
          <w:rtl w:val="0"/>
        </w:rPr>
      </w:pPr>
    </w:p>
    <w:p>
      <w:pPr>
        <w:pStyle w:val="Body"/>
        <w:tabs>
          <w:tab w:val="left" w:pos="912"/>
        </w:tabs>
        <w:rPr>
          <w:rStyle w:val="None"/>
          <w:rFonts w:ascii="Times New Roman" w:cs="Times New Roman" w:hAnsi="Times New Roman" w:eastAsia="Times New Roman"/>
          <w:b w:val="1"/>
          <w:bCs w:val="1"/>
          <w:sz w:val="24"/>
          <w:szCs w:val="24"/>
        </w:rPr>
      </w:pPr>
    </w:p>
    <w:p>
      <w:pPr>
        <w:pStyle w:val="Body"/>
        <w:tabs>
          <w:tab w:val="left" w:pos="912"/>
        </w:tabs>
        <w:rPr>
          <w:rStyle w:val="None"/>
          <w:rFonts w:ascii="Times New Roman" w:cs="Times New Roman" w:hAnsi="Times New Roman" w:eastAsia="Times New Roman"/>
          <w:b w:val="1"/>
          <w:bCs w:val="1"/>
          <w:sz w:val="24"/>
          <w:szCs w:val="24"/>
        </w:rPr>
      </w:pPr>
    </w:p>
    <w:p>
      <w:pPr>
        <w:pStyle w:val="Body"/>
        <w:tabs>
          <w:tab w:val="left" w:pos="912"/>
        </w:tabs>
        <w:rPr>
          <w:rStyle w:val="None"/>
          <w:rFonts w:ascii="Times New Roman" w:cs="Times New Roman" w:hAnsi="Times New Roman" w:eastAsia="Times New Roman"/>
          <w:b w:val="1"/>
          <w:bCs w:val="1"/>
          <w:sz w:val="24"/>
          <w:szCs w:val="24"/>
        </w:rPr>
      </w:pPr>
    </w:p>
    <w:p>
      <w:pPr>
        <w:pStyle w:val="Body"/>
        <w:tabs>
          <w:tab w:val="left" w:pos="912"/>
        </w:tabs>
      </w:pPr>
      <w:r>
        <w:rPr>
          <w:rStyle w:val="None"/>
          <w:rFonts w:ascii="Times New Roman" w:cs="Times New Roman" w:hAnsi="Times New Roman" w:eastAsia="Times New Roman"/>
          <w:b w:val="1"/>
          <w:bCs w:val="1"/>
          <w:sz w:val="24"/>
          <w:szCs w:val="24"/>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color="44444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