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rPr>
      </w:pPr>
      <w:r>
        <w:rPr>
          <w:b w:val="1"/>
          <w:bCs w:val="1"/>
          <w:sz w:val="28"/>
          <w:szCs w:val="28"/>
        </w:rPr>
        <w:drawing>
          <wp:anchor distT="57150" distB="57150" distL="57150" distR="57150" simplePos="0" relativeHeight="251659264" behindDoc="0" locked="0" layoutInCell="1" allowOverlap="1">
            <wp:simplePos x="0" y="0"/>
            <wp:positionH relativeFrom="column">
              <wp:posOffset>4884420</wp:posOffset>
            </wp:positionH>
            <wp:positionV relativeFrom="line">
              <wp:posOffset>236220</wp:posOffset>
            </wp:positionV>
            <wp:extent cx="1257301" cy="815340"/>
            <wp:effectExtent l="0" t="0" r="0" b="0"/>
            <wp:wrapSquare wrapText="bothSides" distL="57150" distR="57150" distT="57150" distB="57150"/>
            <wp:docPr id="1073741825" name="officeArt object" descr="logos 2.png"/>
            <wp:cNvGraphicFramePr/>
            <a:graphic xmlns:a="http://schemas.openxmlformats.org/drawingml/2006/main">
              <a:graphicData uri="http://schemas.openxmlformats.org/drawingml/2006/picture">
                <pic:pic xmlns:pic="http://schemas.openxmlformats.org/drawingml/2006/picture">
                  <pic:nvPicPr>
                    <pic:cNvPr id="1073741825" name="logos 2.png" descr="logos 2.png"/>
                    <pic:cNvPicPr>
                      <a:picLocks noChangeAspect="1"/>
                    </pic:cNvPicPr>
                  </pic:nvPicPr>
                  <pic:blipFill>
                    <a:blip r:embed="rId4">
                      <a:extLst/>
                    </a:blip>
                    <a:srcRect l="0" t="0" r="42708" b="0"/>
                    <a:stretch>
                      <a:fillRect/>
                    </a:stretch>
                  </pic:blipFill>
                  <pic:spPr>
                    <a:xfrm>
                      <a:off x="0" y="0"/>
                      <a:ext cx="1257301" cy="815340"/>
                    </a:xfrm>
                    <a:prstGeom prst="rect">
                      <a:avLst/>
                    </a:prstGeom>
                    <a:ln w="12700" cap="flat">
                      <a:noFill/>
                      <a:miter lim="400000"/>
                    </a:ln>
                    <a:effectLst/>
                  </pic:spPr>
                </pic:pic>
              </a:graphicData>
            </a:graphic>
          </wp:anchor>
        </w:drawing>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MEMO</w:t>
      </w:r>
      <w:r>
        <w:rPr>
          <w:rFonts w:ascii="Times New Roman" w:hAnsi="Times New Roman"/>
          <w:b w:val="1"/>
          <w:bCs w:val="1"/>
          <w:sz w:val="24"/>
          <w:szCs w:val="24"/>
          <w:rtl w:val="0"/>
          <w:lang w:val="en-US"/>
        </w:rPr>
        <w:t xml:space="preserve"> </w:t>
      </w:r>
      <w:r>
        <w:rPr>
          <w:rFonts w:ascii="Times New Roman" w:hAnsi="Times New Roman"/>
          <w:b w:val="1"/>
          <w:bCs w:val="1"/>
          <w:outline w:val="0"/>
          <w:color w:val="99403d"/>
          <w:sz w:val="28"/>
          <w:szCs w:val="28"/>
          <w:rtl w:val="0"/>
          <w:lang w:val="en-US"/>
          <w14:textFill>
            <w14:solidFill>
              <w14:srgbClr w14:val="9A403E"/>
            </w14:solidFill>
          </w14:textFill>
        </w:rPr>
        <w:t xml:space="preserve"> </w:t>
      </w:r>
      <w:r>
        <w:rPr>
          <w:rFonts w:ascii="Times New Roman" w:hAnsi="Times New Roman"/>
          <w:b w:val="1"/>
          <w:bCs w:val="1"/>
          <w:sz w:val="28"/>
          <w:szCs w:val="28"/>
          <w:rtl w:val="0"/>
          <w:lang w:val="en-US"/>
        </w:rPr>
        <w:t xml:space="preserve">AGM Notices of Motion </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To :Centres </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FROM:</w:t>
      </w:r>
      <w:r>
        <w:rPr>
          <w:rFonts w:ascii="Times New Roman" w:hAnsi="Times New Roman"/>
          <w:b w:val="1"/>
          <w:bCs w:val="1"/>
          <w:sz w:val="24"/>
          <w:szCs w:val="24"/>
          <w:rtl w:val="0"/>
          <w:lang w:val="en-US"/>
        </w:rPr>
        <w:t xml:space="preserve"> Jan Pike, Executive Officer </w:t>
      </w:r>
    </w:p>
    <w:p>
      <w:pPr>
        <w:pStyle w:val="Body"/>
        <w:tabs>
          <w:tab w:val="left" w:pos="912"/>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DATE: </w:t>
      </w:r>
      <w:r>
        <w:rPr>
          <w:rFonts w:ascii="Times New Roman" w:hAnsi="Times New Roman"/>
          <w:b w:val="1"/>
          <w:bCs w:val="1"/>
          <w:sz w:val="24"/>
          <w:szCs w:val="24"/>
          <w:rtl w:val="0"/>
          <w:lang w:val="en-US"/>
        </w:rPr>
        <w:t>Thursday,11th June ,2020</w:t>
      </w:r>
    </w:p>
    <w:p>
      <w:pPr>
        <w:pStyle w:val="Body"/>
        <w:tabs>
          <w:tab w:val="left" w:pos="912"/>
        </w:tabs>
        <w:rPr>
          <w:b w:val="1"/>
          <w:bCs w:val="1"/>
          <w:sz w:val="24"/>
          <w:szCs w:val="24"/>
        </w:rPr>
      </w:pPr>
      <w:r>
        <w:rPr>
          <w:rFonts w:ascii="Times New Roman" w:hAnsi="Times New Roman"/>
          <w:b w:val="1"/>
          <w:bCs w:val="1"/>
          <w:sz w:val="24"/>
          <w:szCs w:val="24"/>
          <w:rtl w:val="0"/>
          <w:lang w:val="en-US"/>
        </w:rPr>
        <w:t>Hello Everyone,</w:t>
      </w: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It has come to the attention of The Board of Directors that Centres across the State have been contacted by Box Hill Centre to summon support for their Notices of Motion being tabled at the next AGM. This appears to have generated a great deal of unrest and confusion.</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 xml:space="preserve">Rda(NSW ) wishes to reassure all Centres that these notices plus two others being proposed by the Board will be sent out in the very near future and all financial members will be able to request additional information or as at every AGM ask questions relating to these </w:t>
      </w: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 xml:space="preserve"> Kind regards,</w:t>
      </w:r>
    </w:p>
    <w:p>
      <w:pPr>
        <w:pStyle w:val="Default"/>
        <w:bidi w:val="0"/>
        <w:ind w:left="0" w:right="0" w:firstLine="0"/>
        <w:jc w:val="left"/>
        <w:rPr>
          <w:rFonts w:ascii="Times New Roman" w:cs="Times New Roman" w:hAnsi="Times New Roman" w:eastAsia="Times New Roman"/>
          <w:b w:val="1"/>
          <w:bCs w:val="1"/>
          <w:sz w:val="26"/>
          <w:szCs w:val="26"/>
          <w:rtl w:val="0"/>
        </w:rPr>
      </w:pPr>
    </w:p>
    <w:p>
      <w:pPr>
        <w:pStyle w:val="Default"/>
        <w:bidi w:val="0"/>
        <w:ind w:left="0" w:right="0" w:firstLine="0"/>
        <w:jc w:val="left"/>
        <w:rPr>
          <w:rFonts w:ascii="Times New Roman" w:cs="Times New Roman" w:hAnsi="Times New Roman" w:eastAsia="Times New Roman"/>
          <w:b w:val="1"/>
          <w:bCs w:val="1"/>
          <w:sz w:val="24"/>
          <w:szCs w:val="24"/>
          <w:rtl w:val="0"/>
        </w:rPr>
      </w:pPr>
    </w:p>
    <w:p>
      <w:pPr>
        <w:pStyle w:val="Default"/>
        <w:bidi w:val="0"/>
        <w:ind w:left="0" w:right="0" w:firstLine="0"/>
        <w:jc w:val="left"/>
        <w:rPr>
          <w:rtl w:val="0"/>
        </w:rPr>
      </w:pPr>
      <w:r>
        <w:rPr>
          <w:rFonts w:ascii="Times New Roman" w:hAnsi="Times New Roman" w:hint="default"/>
          <w:b w:val="1"/>
          <w:bCs w:val="1"/>
          <w:sz w:val="24"/>
          <w:szCs w:val="24"/>
          <w:rtl w:val="0"/>
          <w:lang w:val="en-US"/>
        </w:rPr>
        <w:t> </w:t>
      </w:r>
      <w:r>
        <w:rPr>
          <w:rFonts w:ascii="Times New Roman" w:hAnsi="Times New Roman"/>
          <w:b w:val="1"/>
          <w:bCs w:val="1"/>
          <w:sz w:val="24"/>
          <w:szCs w:val="24"/>
          <w:rtl w:val="0"/>
          <w:lang w:val="en-US"/>
        </w:rPr>
        <w:t xml:space="preserve">Jan Pike </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