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938D8" w14:textId="4983121C" w:rsidR="00E24F35" w:rsidRDefault="00E24F35" w:rsidP="00E24F35">
      <w:r>
        <w:t xml:space="preserve"> </w:t>
      </w:r>
      <w:r w:rsidR="00A74D10">
        <w:t>There is</w:t>
      </w:r>
      <w:r>
        <w:t xml:space="preserve"> an exciting opportunity for RDA New South Wales to engage in a significant constitutional rewrite. Here are a few creative suggestions for what could be included in the new constitution to benefit both RDA</w:t>
      </w:r>
      <w:r>
        <w:t xml:space="preserve"> (NSW)</w:t>
      </w:r>
      <w:r>
        <w:t xml:space="preserve"> and </w:t>
      </w:r>
      <w:r>
        <w:t>member</w:t>
      </w:r>
      <w:r>
        <w:t xml:space="preserve"> centres:</w:t>
      </w:r>
    </w:p>
    <w:p w14:paraId="50462A47" w14:textId="77777777" w:rsidR="00446243" w:rsidRDefault="00446243" w:rsidP="00E24F35"/>
    <w:p w14:paraId="1934DCF3" w14:textId="1C95FE92" w:rsidR="00446243" w:rsidRDefault="000E372E" w:rsidP="00E24F35">
      <w:r w:rsidRPr="000E372E">
        <w:rPr>
          <w:noProof/>
        </w:rPr>
        <w:drawing>
          <wp:inline distT="0" distB="0" distL="0" distR="0" wp14:anchorId="77CC59F5" wp14:editId="4C6011C1">
            <wp:extent cx="4413250" cy="2171700"/>
            <wp:effectExtent l="0" t="0" r="6350" b="0"/>
            <wp:docPr id="609510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6A19F" w14:textId="77777777" w:rsidR="00E24F35" w:rsidRDefault="00E24F35" w:rsidP="00E24F35"/>
    <w:p w14:paraId="5622FAA5" w14:textId="102F2103" w:rsidR="00E24F35" w:rsidRDefault="00E24F35" w:rsidP="00E24F35">
      <w:r>
        <w:t>1. Inclusivity and Accessibility: Ensure provisions that mandate accessibility in all programs and facilities, promoting participation for individuals with various disabilities.</w:t>
      </w:r>
    </w:p>
    <w:p w14:paraId="16F67A63" w14:textId="77777777" w:rsidR="00E24F35" w:rsidRDefault="00E24F35" w:rsidP="00E24F35"/>
    <w:p w14:paraId="08C1F7C4" w14:textId="6AA9231B" w:rsidR="00E24F35" w:rsidRDefault="00E24F35" w:rsidP="00E24F35">
      <w:r>
        <w:t>2. Community Engagement: Include mechanisms for regular feedback from centres and participants to ensure their voices are heard in decision-making processes.</w:t>
      </w:r>
    </w:p>
    <w:p w14:paraId="144ADED7" w14:textId="77777777" w:rsidR="00E24F35" w:rsidRDefault="00E24F35" w:rsidP="00E24F35"/>
    <w:p w14:paraId="1753A045" w14:textId="6F5325A4" w:rsidR="00E24F35" w:rsidRDefault="00E24F35" w:rsidP="00E24F35">
      <w:r>
        <w:t>3. Sustainability Initiatives: Incorporate clauses that promote environmentally sustainable practices within RDA operations, aligning with broader community goals.</w:t>
      </w:r>
    </w:p>
    <w:p w14:paraId="7E383973" w14:textId="77777777" w:rsidR="00E24F35" w:rsidRDefault="00E24F35" w:rsidP="00E24F35"/>
    <w:p w14:paraId="4E00EE6E" w14:textId="6D32340F" w:rsidR="00E24F35" w:rsidRDefault="00E24F35" w:rsidP="00E24F35">
      <w:r>
        <w:t>4. Funding and Resources: Outline clear guidelines for equitable distribution of funds and resources to ensure all centres have the support they need to thrive.</w:t>
      </w:r>
    </w:p>
    <w:p w14:paraId="14C7E355" w14:textId="77777777" w:rsidR="00E24F35" w:rsidRDefault="00E24F35" w:rsidP="00E24F35"/>
    <w:p w14:paraId="5368E089" w14:textId="7B79D28C" w:rsidR="00E24F35" w:rsidRDefault="00E24F35" w:rsidP="00E24F35">
      <w:r>
        <w:t>5. Training and Development: Establish a framework for ongoing training for volunteers</w:t>
      </w:r>
      <w:r>
        <w:t xml:space="preserve"> and coaches</w:t>
      </w:r>
      <w:r>
        <w:t>, emphasizing the importance of professional development in delivering effective therapy programs.</w:t>
      </w:r>
    </w:p>
    <w:p w14:paraId="797ACB7F" w14:textId="77777777" w:rsidR="00E24F35" w:rsidRDefault="00E24F35" w:rsidP="00E24F35"/>
    <w:p w14:paraId="76DDBE45" w14:textId="594120FC" w:rsidR="00E24F35" w:rsidRDefault="00E24F35" w:rsidP="00E24F35">
      <w:r>
        <w:t>6. Collaboration with Other Organizations: Encourage partnerships with other organizations to expand resources and opportunities for participants.</w:t>
      </w:r>
    </w:p>
    <w:p w14:paraId="33D95614" w14:textId="77777777" w:rsidR="00E24F35" w:rsidRDefault="00E24F35" w:rsidP="00E24F35"/>
    <w:p w14:paraId="33C7FE3B" w14:textId="617D7E7A" w:rsidR="00E24F35" w:rsidRDefault="00E24F35" w:rsidP="00E24F35">
      <w:r>
        <w:t>7. Vision and Values Clause: Reaffirm Pearl Batchelor’s vision in the constitution, ensuring it guides all future initiatives and policies.</w:t>
      </w:r>
    </w:p>
    <w:p w14:paraId="1A70E36B" w14:textId="77777777" w:rsidR="00E24F35" w:rsidRDefault="00E24F35" w:rsidP="00E24F35"/>
    <w:p w14:paraId="7FA8C6BE" w14:textId="77D14C5F" w:rsidR="00070820" w:rsidRDefault="00E24F35" w:rsidP="00E24F35">
      <w:r>
        <w:t>Encourage all centres to communicate their ideas to regional reps before the meeting with the solicitor. This is a chance to make meaningful contributions that can shape the future of RDA New South Wales!</w:t>
      </w:r>
    </w:p>
    <w:p w14:paraId="4B23FA3A" w14:textId="77777777" w:rsidR="00E24F35" w:rsidRDefault="00E24F35" w:rsidP="00E24F35"/>
    <w:p w14:paraId="382DD561" w14:textId="67A34385" w:rsidR="00E24F35" w:rsidRPr="00E24F35" w:rsidRDefault="00E24F35" w:rsidP="00E24F35">
      <w:pPr>
        <w:rPr>
          <w:bCs/>
        </w:rPr>
      </w:pPr>
      <w:r>
        <w:t xml:space="preserve">We will ask that </w:t>
      </w:r>
      <w:r>
        <w:rPr>
          <w:b/>
          <w:u w:val="single"/>
        </w:rPr>
        <w:t>ALL</w:t>
      </w:r>
      <w:r>
        <w:rPr>
          <w:bCs/>
        </w:rPr>
        <w:t xml:space="preserve"> member centres get together with their centre community and deliberate as to what they feel is wanted and needed in the constitution. We are envisioning that the centres </w:t>
      </w:r>
      <w:r w:rsidR="00A74D10">
        <w:rPr>
          <w:bCs/>
        </w:rPr>
        <w:t>share there ideas, opinions and thoughts with their RR and the RR will represent at a meeting with the lawyer, directors and presidents and secretaries of the  metropolitan centres with a chosen delegate to speak and we look at moving into a new age with Pearl mission and values as our guidance.</w:t>
      </w:r>
    </w:p>
    <w:sectPr w:rsidR="00E24F35" w:rsidRPr="00E24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76"/>
    <w:rsid w:val="000516A4"/>
    <w:rsid w:val="00070820"/>
    <w:rsid w:val="000E372E"/>
    <w:rsid w:val="00446243"/>
    <w:rsid w:val="00647A76"/>
    <w:rsid w:val="00A66FF0"/>
    <w:rsid w:val="00A74D10"/>
    <w:rsid w:val="00B8331F"/>
    <w:rsid w:val="00E2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AAB0"/>
  <w15:chartTrackingRefBased/>
  <w15:docId w15:val="{08B9727C-8A95-47F5-BF56-C527FE32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A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A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A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A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A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A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A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03D1E26-A94A-494C-968F-4763E2EC415B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Lucas</dc:creator>
  <cp:keywords/>
  <dc:description/>
  <cp:lastModifiedBy>Tracy Lucas</cp:lastModifiedBy>
  <cp:revision>3</cp:revision>
  <dcterms:created xsi:type="dcterms:W3CDTF">2024-08-26T02:06:00Z</dcterms:created>
  <dcterms:modified xsi:type="dcterms:W3CDTF">2024-08-26T03:35:00Z</dcterms:modified>
</cp:coreProperties>
</file>